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89EB525" w14:textId="41D4F35F" w:rsidR="00161E74" w:rsidRPr="00161E74" w:rsidRDefault="00161E74">
      <w:pPr>
        <w:rPr>
          <w:rFonts w:ascii="Calibri" w:eastAsia="Times New Roman" w:hAnsi="Calibri" w:cs="Calibri"/>
          <w:color w:val="242424"/>
          <w:kern w:val="0"/>
          <w:sz w:val="40"/>
          <w:szCs w:val="40"/>
          <w:lang w:eastAsia="en-GB"/>
          <w14:ligatures w14:val="none"/>
        </w:rPr>
      </w:pPr>
      <w:r w:rsidRPr="00161E74">
        <w:rPr>
          <w:rFonts w:ascii="Calibri" w:hAnsi="Calibri" w:cs="Calibri"/>
          <w:color w:val="242424"/>
          <w:sz w:val="40"/>
          <w:szCs w:val="40"/>
        </w:rPr>
        <w:t>ATRG (Anaesthetists in Training Representative Group) of the RCOA</w:t>
      </w:r>
      <w:r>
        <w:rPr>
          <w:rFonts w:ascii="Calibri" w:hAnsi="Calibri" w:cs="Calibri"/>
          <w:color w:val="242424"/>
          <w:sz w:val="40"/>
          <w:szCs w:val="40"/>
        </w:rPr>
        <w:t xml:space="preserve"> – By Sam Freeman, Summer 2022</w:t>
      </w:r>
    </w:p>
    <w:p w14:paraId="2B0ED70E" w14:textId="77777777" w:rsidR="00161E74" w:rsidRDefault="00161E74" w:rsidP="00161E74">
      <w:pPr>
        <w:pStyle w:val="xxmsonormal"/>
        <w:shd w:val="clear" w:color="auto" w:fill="FFFFFF"/>
        <w:spacing w:before="0" w:beforeAutospacing="0" w:after="0" w:afterAutospacing="0"/>
        <w:rPr>
          <w:rFonts w:ascii="Calibri" w:hAnsi="Calibri" w:cs="Calibri"/>
          <w:color w:val="242424"/>
          <w:sz w:val="22"/>
          <w:szCs w:val="22"/>
        </w:rPr>
      </w:pPr>
    </w:p>
    <w:p w14:paraId="6213E111" w14:textId="21894AFF" w:rsidR="00161E74" w:rsidRDefault="00161E74" w:rsidP="00161E74">
      <w:pPr>
        <w:pStyle w:val="xxmsonormal"/>
        <w:shd w:val="clear" w:color="auto" w:fill="FFFFFF"/>
        <w:spacing w:before="0" w:beforeAutospacing="0" w:after="0" w:afterAutospacing="0"/>
        <w:rPr>
          <w:rFonts w:ascii="Calibri" w:hAnsi="Calibri" w:cs="Calibri"/>
          <w:color w:val="242424"/>
          <w:sz w:val="22"/>
          <w:szCs w:val="22"/>
        </w:rPr>
      </w:pPr>
      <w:r>
        <w:rPr>
          <w:rFonts w:ascii="Calibri" w:hAnsi="Calibri" w:cs="Calibri"/>
          <w:color w:val="242424"/>
          <w:sz w:val="22"/>
          <w:szCs w:val="22"/>
        </w:rPr>
        <w:t>Our school of anaesthesia (Aberdeen and Raigmore) elects one trainee to represent our trainees at the </w:t>
      </w:r>
      <w:r>
        <w:rPr>
          <w:rStyle w:val="markn6i89hg0a"/>
          <w:rFonts w:ascii="Calibri" w:hAnsi="Calibri" w:cs="Calibri"/>
          <w:color w:val="242424"/>
          <w:sz w:val="22"/>
          <w:szCs w:val="22"/>
          <w:bdr w:val="none" w:sz="0" w:space="0" w:color="auto" w:frame="1"/>
        </w:rPr>
        <w:t>ATRG</w:t>
      </w:r>
      <w:r>
        <w:rPr>
          <w:rFonts w:ascii="Calibri" w:hAnsi="Calibri" w:cs="Calibri"/>
          <w:color w:val="242424"/>
          <w:sz w:val="22"/>
          <w:szCs w:val="22"/>
        </w:rPr>
        <w:t> committee. Traditionally this has automatically been given to the senior STC rep position in Aberdeen. While in some sense sensible to have a senior trainee representing, there are a couple of issues that have been raised with this: 1) the </w:t>
      </w:r>
      <w:r>
        <w:rPr>
          <w:rStyle w:val="markn6i89hg0a"/>
          <w:rFonts w:ascii="Calibri" w:hAnsi="Calibri" w:cs="Calibri"/>
          <w:color w:val="242424"/>
          <w:sz w:val="22"/>
          <w:szCs w:val="22"/>
          <w:bdr w:val="none" w:sz="0" w:space="0" w:color="auto" w:frame="1"/>
        </w:rPr>
        <w:t>ATRG</w:t>
      </w:r>
      <w:r>
        <w:rPr>
          <w:rFonts w:ascii="Calibri" w:hAnsi="Calibri" w:cs="Calibri"/>
          <w:color w:val="242424"/>
          <w:sz w:val="22"/>
          <w:szCs w:val="22"/>
        </w:rPr>
        <w:t> rep position is not well known about (perhaps an after-thought to STC), even though it is an excellent opportunity to be involved with training developments at the college, as well as the potential to be elected to other committee positions at the college (</w:t>
      </w:r>
      <w:proofErr w:type="gramStart"/>
      <w:r>
        <w:rPr>
          <w:rFonts w:ascii="Calibri" w:hAnsi="Calibri" w:cs="Calibri"/>
          <w:color w:val="242424"/>
          <w:sz w:val="22"/>
          <w:szCs w:val="22"/>
        </w:rPr>
        <w:t>e.g.</w:t>
      </w:r>
      <w:proofErr w:type="gramEnd"/>
      <w:r>
        <w:rPr>
          <w:rFonts w:ascii="Calibri" w:hAnsi="Calibri" w:cs="Calibri"/>
          <w:color w:val="242424"/>
          <w:sz w:val="22"/>
          <w:szCs w:val="22"/>
        </w:rPr>
        <w:t xml:space="preserve"> Anaesthetists in Training, </w:t>
      </w:r>
      <w:proofErr w:type="spellStart"/>
      <w:r>
        <w:rPr>
          <w:rFonts w:ascii="Calibri" w:hAnsi="Calibri" w:cs="Calibri"/>
          <w:color w:val="242424"/>
          <w:sz w:val="22"/>
          <w:szCs w:val="22"/>
        </w:rPr>
        <w:t>AiT</w:t>
      </w:r>
      <w:proofErr w:type="spellEnd"/>
      <w:r>
        <w:rPr>
          <w:rFonts w:ascii="Calibri" w:hAnsi="Calibri" w:cs="Calibri"/>
          <w:color w:val="242424"/>
          <w:sz w:val="22"/>
          <w:szCs w:val="22"/>
        </w:rPr>
        <w:t>). 2) it automatically excludes junior trainees from the role 3) it automatically excludes Raigmore trainees from the role. From a recent college tutor meeting, it was highlighted that the way </w:t>
      </w:r>
      <w:r>
        <w:rPr>
          <w:rStyle w:val="markn6i89hg0a"/>
          <w:rFonts w:ascii="Calibri" w:hAnsi="Calibri" w:cs="Calibri"/>
          <w:color w:val="242424"/>
          <w:sz w:val="22"/>
          <w:szCs w:val="22"/>
          <w:bdr w:val="none" w:sz="0" w:space="0" w:color="auto" w:frame="1"/>
        </w:rPr>
        <w:t>ATRG</w:t>
      </w:r>
      <w:r>
        <w:rPr>
          <w:rFonts w:ascii="Calibri" w:hAnsi="Calibri" w:cs="Calibri"/>
          <w:color w:val="242424"/>
          <w:sz w:val="22"/>
          <w:szCs w:val="22"/>
        </w:rPr>
        <w:t> reps are elected must allow for equal opportunity for representation.</w:t>
      </w:r>
    </w:p>
    <w:p w14:paraId="2FAE403D" w14:textId="77777777" w:rsidR="00161E74" w:rsidRDefault="00161E74" w:rsidP="00161E74">
      <w:pPr>
        <w:pStyle w:val="xxmsonormal"/>
        <w:shd w:val="clear" w:color="auto" w:fill="FFFFFF"/>
        <w:spacing w:before="0" w:beforeAutospacing="0" w:after="0" w:afterAutospacing="0"/>
        <w:rPr>
          <w:rFonts w:ascii="Calibri" w:hAnsi="Calibri" w:cs="Calibri"/>
          <w:color w:val="242424"/>
          <w:sz w:val="22"/>
          <w:szCs w:val="22"/>
        </w:rPr>
      </w:pPr>
      <w:r>
        <w:rPr>
          <w:rFonts w:ascii="Calibri" w:hAnsi="Calibri" w:cs="Calibri"/>
          <w:color w:val="242424"/>
          <w:sz w:val="22"/>
          <w:szCs w:val="22"/>
        </w:rPr>
        <w:t> </w:t>
      </w:r>
    </w:p>
    <w:p w14:paraId="4AE32FB0" w14:textId="77777777" w:rsidR="00161E74" w:rsidRDefault="00161E74" w:rsidP="00161E74">
      <w:pPr>
        <w:pStyle w:val="xxmsonormal"/>
        <w:shd w:val="clear" w:color="auto" w:fill="FFFFFF"/>
        <w:spacing w:before="0" w:beforeAutospacing="0" w:after="0" w:afterAutospacing="0"/>
        <w:rPr>
          <w:rFonts w:ascii="Calibri" w:hAnsi="Calibri" w:cs="Calibri"/>
          <w:color w:val="242424"/>
          <w:sz w:val="22"/>
          <w:szCs w:val="22"/>
        </w:rPr>
      </w:pPr>
      <w:r>
        <w:rPr>
          <w:rFonts w:ascii="Calibri" w:hAnsi="Calibri" w:cs="Calibri"/>
          <w:color w:val="242424"/>
          <w:sz w:val="22"/>
          <w:szCs w:val="22"/>
        </w:rPr>
        <w:t>Recommendations to address this:</w:t>
      </w:r>
    </w:p>
    <w:p w14:paraId="08A95060" w14:textId="77777777" w:rsidR="00161E74" w:rsidRDefault="00161E74" w:rsidP="00161E74">
      <w:pPr>
        <w:pStyle w:val="xxmsolistparagraph"/>
        <w:numPr>
          <w:ilvl w:val="0"/>
          <w:numId w:val="1"/>
        </w:numPr>
        <w:shd w:val="clear" w:color="auto" w:fill="FFFFFF"/>
        <w:spacing w:before="0" w:beforeAutospacing="0" w:after="0" w:afterAutospacing="0"/>
        <w:ind w:left="1440"/>
        <w:rPr>
          <w:rFonts w:ascii="Calibri" w:hAnsi="Calibri" w:cs="Calibri"/>
          <w:color w:val="242424"/>
          <w:sz w:val="22"/>
          <w:szCs w:val="22"/>
        </w:rPr>
      </w:pPr>
      <w:r>
        <w:rPr>
          <w:rFonts w:ascii="Calibri" w:hAnsi="Calibri" w:cs="Calibri"/>
          <w:color w:val="242424"/>
          <w:sz w:val="22"/>
          <w:szCs w:val="22"/>
        </w:rPr>
        <w:t>Advertise the </w:t>
      </w:r>
      <w:r>
        <w:rPr>
          <w:rStyle w:val="markn6i89hg0a"/>
          <w:rFonts w:ascii="Calibri" w:hAnsi="Calibri" w:cs="Calibri"/>
          <w:color w:val="242424"/>
          <w:sz w:val="22"/>
          <w:szCs w:val="22"/>
          <w:bdr w:val="none" w:sz="0" w:space="0" w:color="auto" w:frame="1"/>
        </w:rPr>
        <w:t>ATRG</w:t>
      </w:r>
      <w:r>
        <w:rPr>
          <w:rFonts w:ascii="Calibri" w:hAnsi="Calibri" w:cs="Calibri"/>
          <w:color w:val="242424"/>
          <w:sz w:val="22"/>
          <w:szCs w:val="22"/>
        </w:rPr>
        <w:t> position at trainee meetings, so that trainees are aware of it and encourage interest.</w:t>
      </w:r>
    </w:p>
    <w:p w14:paraId="627D39C1" w14:textId="77777777" w:rsidR="00161E74" w:rsidRDefault="00161E74" w:rsidP="00161E74">
      <w:pPr>
        <w:pStyle w:val="xxmsolistparagraph"/>
        <w:numPr>
          <w:ilvl w:val="0"/>
          <w:numId w:val="1"/>
        </w:numPr>
        <w:shd w:val="clear" w:color="auto" w:fill="FFFFFF"/>
        <w:spacing w:before="0" w:beforeAutospacing="0" w:after="0" w:afterAutospacing="0"/>
        <w:ind w:left="1440"/>
        <w:rPr>
          <w:rFonts w:ascii="Calibri" w:hAnsi="Calibri" w:cs="Calibri"/>
          <w:color w:val="242424"/>
          <w:sz w:val="22"/>
          <w:szCs w:val="22"/>
        </w:rPr>
      </w:pPr>
      <w:r>
        <w:rPr>
          <w:rFonts w:ascii="Calibri" w:hAnsi="Calibri" w:cs="Calibri"/>
          <w:color w:val="242424"/>
          <w:sz w:val="22"/>
          <w:szCs w:val="22"/>
        </w:rPr>
        <w:t>Keep the </w:t>
      </w:r>
      <w:r>
        <w:rPr>
          <w:rStyle w:val="markn6i89hg0a"/>
          <w:rFonts w:ascii="Calibri" w:hAnsi="Calibri" w:cs="Calibri"/>
          <w:color w:val="242424"/>
          <w:sz w:val="22"/>
          <w:szCs w:val="22"/>
          <w:bdr w:val="none" w:sz="0" w:space="0" w:color="auto" w:frame="1"/>
        </w:rPr>
        <w:t>ATRG</w:t>
      </w:r>
      <w:r>
        <w:rPr>
          <w:rFonts w:ascii="Calibri" w:hAnsi="Calibri" w:cs="Calibri"/>
          <w:color w:val="242424"/>
          <w:sz w:val="22"/>
          <w:szCs w:val="22"/>
        </w:rPr>
        <w:t> rep role associated with one the of STC positions (the feeling is that there is so much crossover between STC rep and </w:t>
      </w:r>
      <w:r>
        <w:rPr>
          <w:rStyle w:val="markn6i89hg0a"/>
          <w:rFonts w:ascii="Calibri" w:hAnsi="Calibri" w:cs="Calibri"/>
          <w:color w:val="242424"/>
          <w:sz w:val="22"/>
          <w:szCs w:val="22"/>
          <w:bdr w:val="none" w:sz="0" w:space="0" w:color="auto" w:frame="1"/>
        </w:rPr>
        <w:t>ATRG</w:t>
      </w:r>
      <w:r>
        <w:rPr>
          <w:rFonts w:ascii="Calibri" w:hAnsi="Calibri" w:cs="Calibri"/>
          <w:color w:val="242424"/>
          <w:sz w:val="22"/>
          <w:szCs w:val="22"/>
        </w:rPr>
        <w:t> rep that it would otherwise be duplicating and create unnecessary work)</w:t>
      </w:r>
    </w:p>
    <w:p w14:paraId="791D9ADE" w14:textId="77777777" w:rsidR="00161E74" w:rsidRDefault="00161E74" w:rsidP="00161E74">
      <w:pPr>
        <w:pStyle w:val="xxmsolistparagraph"/>
        <w:numPr>
          <w:ilvl w:val="0"/>
          <w:numId w:val="1"/>
        </w:numPr>
        <w:shd w:val="clear" w:color="auto" w:fill="FFFFFF"/>
        <w:spacing w:before="0" w:beforeAutospacing="0" w:after="0" w:afterAutospacing="0"/>
        <w:ind w:left="1440"/>
        <w:rPr>
          <w:rFonts w:ascii="Calibri" w:hAnsi="Calibri" w:cs="Calibri"/>
          <w:color w:val="242424"/>
          <w:sz w:val="22"/>
          <w:szCs w:val="22"/>
        </w:rPr>
      </w:pPr>
      <w:r>
        <w:rPr>
          <w:rFonts w:ascii="Calibri" w:hAnsi="Calibri" w:cs="Calibri"/>
          <w:color w:val="242424"/>
          <w:sz w:val="22"/>
          <w:szCs w:val="22"/>
        </w:rPr>
        <w:t>Allow any of the STC reps to apply to be </w:t>
      </w:r>
      <w:r>
        <w:rPr>
          <w:rStyle w:val="markn6i89hg0a"/>
          <w:rFonts w:ascii="Calibri" w:hAnsi="Calibri" w:cs="Calibri"/>
          <w:color w:val="242424"/>
          <w:sz w:val="22"/>
          <w:szCs w:val="22"/>
          <w:bdr w:val="none" w:sz="0" w:space="0" w:color="auto" w:frame="1"/>
        </w:rPr>
        <w:t>ATRG</w:t>
      </w:r>
      <w:r>
        <w:rPr>
          <w:rFonts w:ascii="Calibri" w:hAnsi="Calibri" w:cs="Calibri"/>
          <w:color w:val="242424"/>
          <w:sz w:val="22"/>
          <w:szCs w:val="22"/>
        </w:rPr>
        <w:t xml:space="preserve"> rep for the year. If more than one </w:t>
      </w:r>
      <w:proofErr w:type="gramStart"/>
      <w:r>
        <w:rPr>
          <w:rFonts w:ascii="Calibri" w:hAnsi="Calibri" w:cs="Calibri"/>
          <w:color w:val="242424"/>
          <w:sz w:val="22"/>
          <w:szCs w:val="22"/>
        </w:rPr>
        <w:t>demonstrate</w:t>
      </w:r>
      <w:proofErr w:type="gramEnd"/>
      <w:r>
        <w:rPr>
          <w:rFonts w:ascii="Calibri" w:hAnsi="Calibri" w:cs="Calibri"/>
          <w:color w:val="242424"/>
          <w:sz w:val="22"/>
          <w:szCs w:val="22"/>
        </w:rPr>
        <w:t xml:space="preserve"> an interest, then elect democratically, with aim to appoint by mid-end August (couple of weeks after STC positions given)</w:t>
      </w:r>
    </w:p>
    <w:p w14:paraId="7FCB3D37" w14:textId="77777777" w:rsidR="00161E74" w:rsidRDefault="00161E74" w:rsidP="00161E74">
      <w:pPr>
        <w:pStyle w:val="xxmsolistparagraph"/>
        <w:numPr>
          <w:ilvl w:val="0"/>
          <w:numId w:val="1"/>
        </w:numPr>
        <w:shd w:val="clear" w:color="auto" w:fill="FFFFFF"/>
        <w:spacing w:before="0" w:beforeAutospacing="0" w:after="0" w:afterAutospacing="0"/>
        <w:ind w:left="1440"/>
        <w:rPr>
          <w:rFonts w:ascii="Calibri" w:hAnsi="Calibri" w:cs="Calibri"/>
          <w:color w:val="242424"/>
          <w:sz w:val="22"/>
          <w:szCs w:val="22"/>
        </w:rPr>
      </w:pPr>
      <w:r>
        <w:rPr>
          <w:rFonts w:ascii="Calibri" w:hAnsi="Calibri" w:cs="Calibri"/>
          <w:color w:val="242424"/>
          <w:sz w:val="22"/>
          <w:szCs w:val="22"/>
        </w:rPr>
        <w:t>Formalise a space in the STC meetings for </w:t>
      </w:r>
      <w:r>
        <w:rPr>
          <w:rStyle w:val="markn6i89hg0a"/>
          <w:rFonts w:ascii="Calibri" w:hAnsi="Calibri" w:cs="Calibri"/>
          <w:color w:val="242424"/>
          <w:sz w:val="22"/>
          <w:szCs w:val="22"/>
          <w:bdr w:val="none" w:sz="0" w:space="0" w:color="auto" w:frame="1"/>
        </w:rPr>
        <w:t>ATRG</w:t>
      </w:r>
      <w:r>
        <w:rPr>
          <w:rFonts w:ascii="Calibri" w:hAnsi="Calibri" w:cs="Calibri"/>
          <w:color w:val="242424"/>
          <w:sz w:val="22"/>
          <w:szCs w:val="22"/>
        </w:rPr>
        <w:t> rep to feedback from </w:t>
      </w:r>
      <w:r>
        <w:rPr>
          <w:rStyle w:val="markn6i89hg0a"/>
          <w:rFonts w:ascii="Calibri" w:hAnsi="Calibri" w:cs="Calibri"/>
          <w:color w:val="242424"/>
          <w:sz w:val="22"/>
          <w:szCs w:val="22"/>
          <w:bdr w:val="none" w:sz="0" w:space="0" w:color="auto" w:frame="1"/>
        </w:rPr>
        <w:t>ATRG</w:t>
      </w:r>
      <w:r>
        <w:rPr>
          <w:rFonts w:ascii="Calibri" w:hAnsi="Calibri" w:cs="Calibri"/>
          <w:color w:val="242424"/>
          <w:sz w:val="22"/>
          <w:szCs w:val="22"/>
        </w:rPr>
        <w:t> committee meetings.</w:t>
      </w:r>
    </w:p>
    <w:p w14:paraId="32F86FE0" w14:textId="77777777" w:rsidR="00161E74" w:rsidRDefault="00161E74" w:rsidP="00161E74">
      <w:pPr>
        <w:pStyle w:val="xxmsolistparagraph"/>
        <w:numPr>
          <w:ilvl w:val="0"/>
          <w:numId w:val="1"/>
        </w:numPr>
        <w:shd w:val="clear" w:color="auto" w:fill="FFFFFF"/>
        <w:spacing w:before="0" w:beforeAutospacing="0" w:after="0" w:afterAutospacing="0"/>
        <w:ind w:left="1440"/>
        <w:rPr>
          <w:rFonts w:ascii="Calibri" w:hAnsi="Calibri" w:cs="Calibri"/>
          <w:color w:val="242424"/>
          <w:sz w:val="22"/>
          <w:szCs w:val="22"/>
        </w:rPr>
      </w:pPr>
      <w:r>
        <w:rPr>
          <w:rFonts w:ascii="Calibri" w:hAnsi="Calibri" w:cs="Calibri"/>
          <w:color w:val="242424"/>
          <w:sz w:val="22"/>
          <w:szCs w:val="22"/>
        </w:rPr>
        <w:t>Maximum term 2 years, but second year must be re-elected allowing others to apply fairly.</w:t>
      </w:r>
    </w:p>
    <w:p w14:paraId="1C97B2AE" w14:textId="77777777" w:rsidR="000D405B" w:rsidRDefault="000D405B"/>
    <w:sectPr w:rsidR="000D405B">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35A3A17"/>
    <w:multiLevelType w:val="multilevel"/>
    <w:tmpl w:val="82A6BF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37323576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61E74"/>
    <w:rsid w:val="000D405B"/>
    <w:rsid w:val="00161E74"/>
    <w:rsid w:val="003A388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B7606F7"/>
  <w15:chartTrackingRefBased/>
  <w15:docId w15:val="{7FE108AB-8F72-490C-AB4E-6DE3FF03DC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xxmsonormal">
    <w:name w:val="x_x_msonormal"/>
    <w:basedOn w:val="Normal"/>
    <w:rsid w:val="00161E74"/>
    <w:pPr>
      <w:spacing w:before="100" w:beforeAutospacing="1" w:after="100" w:afterAutospacing="1" w:line="240" w:lineRule="auto"/>
    </w:pPr>
    <w:rPr>
      <w:rFonts w:ascii="Times New Roman" w:eastAsia="Times New Roman" w:hAnsi="Times New Roman" w:cs="Times New Roman"/>
      <w:kern w:val="0"/>
      <w:sz w:val="24"/>
      <w:szCs w:val="24"/>
      <w:lang w:eastAsia="en-GB"/>
      <w14:ligatures w14:val="none"/>
    </w:rPr>
  </w:style>
  <w:style w:type="character" w:customStyle="1" w:styleId="markn6i89hg0a">
    <w:name w:val="markn6i89hg0a"/>
    <w:basedOn w:val="DefaultParagraphFont"/>
    <w:rsid w:val="00161E74"/>
  </w:style>
  <w:style w:type="paragraph" w:customStyle="1" w:styleId="xxmsolistparagraph">
    <w:name w:val="x_x_msolistparagraph"/>
    <w:basedOn w:val="Normal"/>
    <w:rsid w:val="00161E74"/>
    <w:pPr>
      <w:spacing w:before="100" w:beforeAutospacing="1" w:after="100" w:afterAutospacing="1" w:line="240" w:lineRule="auto"/>
    </w:pPr>
    <w:rPr>
      <w:rFonts w:ascii="Times New Roman" w:eastAsia="Times New Roman" w:hAnsi="Times New Roman" w:cs="Times New Roman"/>
      <w:kern w:val="0"/>
      <w:sz w:val="24"/>
      <w:szCs w:val="24"/>
      <w:lang w:eastAsia="en-GB"/>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871801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262</Words>
  <Characters>1496</Characters>
  <Application>Microsoft Office Word</Application>
  <DocSecurity>0</DocSecurity>
  <Lines>12</Lines>
  <Paragraphs>3</Paragraphs>
  <ScaleCrop>false</ScaleCrop>
  <Company/>
  <LinksUpToDate>false</LinksUpToDate>
  <CharactersWithSpaces>1755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Jenny Parsons</dc:creator>
  <cp:keywords/>
  <dc:description/>
  <cp:lastModifiedBy>Jenny Parsons</cp:lastModifiedBy>
  <cp:revision>1</cp:revision>
  <dcterms:created xsi:type="dcterms:W3CDTF">2023-11-10T10:20:00Z</dcterms:created>
  <dcterms:modified xsi:type="dcterms:W3CDTF">2023-11-10T10:22:00Z</dcterms:modified>
</cp:coreProperties>
</file>